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C2" w:rsidRPr="000820C2" w:rsidRDefault="000820C2" w:rsidP="000820C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20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Итоги I Республиканского конкурса инновационных научно-технических проектов учащихся образовательных учреждений Республики Татарстан «Перспектива»</w:t>
      </w:r>
    </w:p>
    <w:p w:rsidR="000820C2" w:rsidRPr="000820C2" w:rsidRDefault="000820C2" w:rsidP="000820C2">
      <w:pPr>
        <w:pStyle w:val="a3"/>
        <w:shd w:val="clear" w:color="auto" w:fill="FFFFFF"/>
        <w:spacing w:before="45" w:beforeAutospacing="0" w:after="105" w:afterAutospacing="0"/>
        <w:jc w:val="both"/>
        <w:rPr>
          <w:sz w:val="28"/>
          <w:szCs w:val="28"/>
        </w:rPr>
      </w:pPr>
      <w:r w:rsidRPr="000820C2">
        <w:rPr>
          <w:sz w:val="28"/>
          <w:szCs w:val="28"/>
        </w:rPr>
        <w:t xml:space="preserve">В заочном </w:t>
      </w:r>
      <w:proofErr w:type="gramStart"/>
      <w:r w:rsidRPr="000820C2">
        <w:rPr>
          <w:sz w:val="28"/>
          <w:szCs w:val="28"/>
        </w:rPr>
        <w:t>этапе</w:t>
      </w:r>
      <w:proofErr w:type="gramEnd"/>
      <w:r w:rsidRPr="000820C2">
        <w:rPr>
          <w:sz w:val="28"/>
          <w:szCs w:val="28"/>
        </w:rPr>
        <w:t xml:space="preserve"> конкурса приняли участие 112 учащихся и студентов образовательных учреждений республики. Всего на заочный этап конкурса поступило 73 проекта. В </w:t>
      </w:r>
      <w:proofErr w:type="gramStart"/>
      <w:r w:rsidRPr="000820C2">
        <w:rPr>
          <w:sz w:val="28"/>
          <w:szCs w:val="28"/>
        </w:rPr>
        <w:t>финале</w:t>
      </w:r>
      <w:proofErr w:type="gramEnd"/>
      <w:r w:rsidRPr="000820C2">
        <w:rPr>
          <w:sz w:val="28"/>
          <w:szCs w:val="28"/>
        </w:rPr>
        <w:t xml:space="preserve"> конкурса участвовали 41 учащийся и студентов, которыми были представлены 37 проектных разработок.</w:t>
      </w:r>
    </w:p>
    <w:p w:rsidR="000820C2" w:rsidRPr="000820C2" w:rsidRDefault="000820C2" w:rsidP="000820C2">
      <w:pPr>
        <w:pStyle w:val="a3"/>
        <w:shd w:val="clear" w:color="auto" w:fill="FFFFFF"/>
        <w:spacing w:before="45" w:beforeAutospacing="0" w:after="105" w:afterAutospacing="0"/>
        <w:jc w:val="both"/>
        <w:rPr>
          <w:sz w:val="28"/>
          <w:szCs w:val="28"/>
        </w:rPr>
      </w:pPr>
      <w:r w:rsidRPr="000820C2">
        <w:rPr>
          <w:sz w:val="28"/>
          <w:szCs w:val="28"/>
        </w:rPr>
        <w:t>К работе были привлечены 17 кураторов проектных разработок из числа менеджеров Технопарка «Идея», представителей Движения молодых ученых и специалистов РТ из вузов РТ: КГТУ им. Туполева, КГЭУ, КГТУ (КХТИ), ТГГПУ</w:t>
      </w:r>
    </w:p>
    <w:p w:rsidR="00862328" w:rsidRDefault="00862328"/>
    <w:sectPr w:rsidR="00862328" w:rsidSect="0086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C2"/>
    <w:rsid w:val="000820C2"/>
    <w:rsid w:val="0086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28"/>
  </w:style>
  <w:style w:type="paragraph" w:styleId="1">
    <w:name w:val="heading 1"/>
    <w:basedOn w:val="a"/>
    <w:link w:val="10"/>
    <w:uiPriority w:val="9"/>
    <w:qFormat/>
    <w:rsid w:val="00082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DG Win&amp;Soft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2012-08-15T07:44:00Z</dcterms:created>
  <dcterms:modified xsi:type="dcterms:W3CDTF">2012-08-15T07:45:00Z</dcterms:modified>
</cp:coreProperties>
</file>